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2149B" w14:textId="546A59D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20</w:t>
      </w:r>
      <w:r w:rsidRPr="007E5105">
        <w:rPr>
          <w:rFonts w:cs="Arial"/>
          <w:b/>
          <w:sz w:val="22"/>
          <w:szCs w:val="22"/>
          <w:lang w:val="en-US" w:eastAsia="en-US"/>
        </w:rPr>
        <w:tab/>
      </w:r>
      <w:r w:rsidRPr="00864F1B">
        <w:rPr>
          <w:rFonts w:cs="Arial"/>
          <w:b/>
          <w:iCs/>
          <w:sz w:val="22"/>
          <w:szCs w:val="22"/>
          <w:lang w:val="en-US" w:eastAsia="en-US"/>
        </w:rPr>
        <w:t>R2-</w:t>
      </w:r>
      <w:r w:rsidR="009B59EE" w:rsidRPr="00864F1B">
        <w:rPr>
          <w:rFonts w:cs="Arial"/>
          <w:b/>
          <w:iCs/>
          <w:sz w:val="22"/>
          <w:szCs w:val="22"/>
          <w:lang w:val="en-US" w:eastAsia="en-US"/>
        </w:rPr>
        <w:t>2</w:t>
      </w:r>
      <w:r w:rsidR="009B59EE" w:rsidRPr="00864F1B">
        <w:rPr>
          <w:rFonts w:cs="Arial" w:hint="eastAsia"/>
          <w:b/>
          <w:iCs/>
          <w:sz w:val="22"/>
          <w:szCs w:val="22"/>
          <w:lang w:val="en-US"/>
        </w:rPr>
        <w:t>2</w:t>
      </w:r>
      <w:r w:rsidR="00864F1B" w:rsidRPr="00864F1B">
        <w:rPr>
          <w:rFonts w:cs="Arial"/>
          <w:b/>
          <w:iCs/>
          <w:sz w:val="22"/>
          <w:szCs w:val="22"/>
          <w:lang w:val="en-US"/>
        </w:rPr>
        <w:t>11821</w:t>
      </w:r>
    </w:p>
    <w:p w14:paraId="29628EE3" w14:textId="786ACC4F" w:rsidR="00B4038A" w:rsidRPr="003310F8" w:rsidRDefault="00180AAC" w:rsidP="007E5105">
      <w:pPr>
        <w:tabs>
          <w:tab w:val="left" w:pos="1701"/>
          <w:tab w:val="right" w:pos="9639"/>
        </w:tabs>
        <w:spacing w:after="0"/>
        <w:rPr>
          <w:rFonts w:cs="Arial"/>
          <w:b/>
          <w:color w:val="000000"/>
          <w:kern w:val="2"/>
          <w:sz w:val="24"/>
          <w:lang w:val="fr-FR"/>
        </w:rPr>
      </w:pPr>
      <w:r w:rsidRPr="003310F8">
        <w:rPr>
          <w:rFonts w:cs="Arial"/>
          <w:b/>
          <w:sz w:val="22"/>
          <w:szCs w:val="22"/>
          <w:lang w:val="fr-FR" w:eastAsia="en-US"/>
        </w:rPr>
        <w:t>Toulouse, France,</w:t>
      </w:r>
      <w:r w:rsidR="007E5105" w:rsidRPr="003310F8">
        <w:rPr>
          <w:rFonts w:cs="Arial"/>
          <w:b/>
          <w:sz w:val="22"/>
          <w:szCs w:val="22"/>
          <w:lang w:val="fr-FR" w:eastAsia="en-US"/>
        </w:rPr>
        <w:t xml:space="preserve"> </w:t>
      </w:r>
      <w:r w:rsidRPr="003310F8">
        <w:rPr>
          <w:rFonts w:cs="Arial" w:hint="eastAsia"/>
          <w:b/>
          <w:sz w:val="22"/>
          <w:szCs w:val="22"/>
          <w:lang w:val="fr-FR"/>
        </w:rPr>
        <w:t>Nov</w:t>
      </w:r>
      <w:r w:rsidRPr="003310F8">
        <w:rPr>
          <w:rFonts w:cs="Arial"/>
          <w:b/>
          <w:sz w:val="22"/>
          <w:szCs w:val="22"/>
          <w:lang w:val="fr-FR"/>
        </w:rPr>
        <w:t xml:space="preserve"> </w:t>
      </w:r>
      <w:r w:rsidR="005C2AC2" w:rsidRPr="003310F8">
        <w:rPr>
          <w:rFonts w:cs="Arial"/>
          <w:b/>
          <w:sz w:val="22"/>
          <w:szCs w:val="22"/>
          <w:lang w:val="fr-FR"/>
        </w:rPr>
        <w:t>1</w:t>
      </w:r>
      <w:r w:rsidRPr="003310F8">
        <w:rPr>
          <w:rFonts w:cs="Arial"/>
          <w:b/>
          <w:sz w:val="22"/>
          <w:szCs w:val="22"/>
          <w:lang w:val="fr-FR"/>
        </w:rPr>
        <w:t>4</w:t>
      </w:r>
      <w:r w:rsidR="005C2AC2" w:rsidRPr="003310F8">
        <w:rPr>
          <w:rFonts w:cs="Arial"/>
          <w:b/>
          <w:sz w:val="22"/>
          <w:szCs w:val="22"/>
          <w:lang w:val="fr-FR"/>
        </w:rPr>
        <w:t>-1</w:t>
      </w:r>
      <w:r w:rsidRPr="003310F8">
        <w:rPr>
          <w:rFonts w:cs="Arial"/>
          <w:b/>
          <w:sz w:val="22"/>
          <w:szCs w:val="22"/>
          <w:lang w:val="fr-FR"/>
        </w:rPr>
        <w:t>8</w:t>
      </w:r>
      <w:r w:rsidR="007E5105" w:rsidRPr="003310F8">
        <w:rPr>
          <w:rFonts w:cs="Arial"/>
          <w:b/>
          <w:sz w:val="22"/>
          <w:szCs w:val="22"/>
          <w:lang w:val="fr-FR" w:eastAsia="en-US"/>
        </w:rPr>
        <w:t>, 2022</w:t>
      </w:r>
      <w:r w:rsidR="00B4038A" w:rsidRPr="003310F8">
        <w:rPr>
          <w:rFonts w:cs="Arial"/>
          <w:b/>
          <w:sz w:val="22"/>
          <w:szCs w:val="22"/>
          <w:lang w:val="fr-FR"/>
        </w:rPr>
        <w:tab/>
      </w:r>
      <w:bookmarkEnd w:id="0"/>
      <w:bookmarkEnd w:id="1"/>
      <w:bookmarkEnd w:id="2"/>
      <w:bookmarkEnd w:id="3"/>
    </w:p>
    <w:p w14:paraId="45105356" w14:textId="77777777" w:rsidR="00B4038A" w:rsidRPr="003310F8" w:rsidRDefault="00B4038A" w:rsidP="00B4038A">
      <w:pPr>
        <w:tabs>
          <w:tab w:val="left" w:pos="1701"/>
          <w:tab w:val="right" w:pos="9639"/>
        </w:tabs>
        <w:spacing w:before="100" w:beforeAutospacing="1" w:after="100" w:afterAutospacing="1"/>
        <w:rPr>
          <w:rFonts w:cs="Arial"/>
          <w:b/>
          <w:color w:val="000000"/>
          <w:kern w:val="2"/>
          <w:sz w:val="24"/>
          <w:lang w:val="fr-FR"/>
        </w:rPr>
      </w:pPr>
      <w:bookmarkStart w:id="4" w:name="_GoBack"/>
      <w:bookmarkEnd w:id="4"/>
    </w:p>
    <w:p w14:paraId="1E59DEEA" w14:textId="106B4D8D" w:rsidR="00B4038A" w:rsidRPr="003310F8" w:rsidRDefault="00B4038A" w:rsidP="00B4038A">
      <w:pPr>
        <w:pStyle w:val="3GPPHeader"/>
        <w:rPr>
          <w:sz w:val="22"/>
          <w:szCs w:val="22"/>
          <w:lang w:val="fr-FR"/>
        </w:rPr>
      </w:pPr>
      <w:r w:rsidRPr="003310F8">
        <w:rPr>
          <w:sz w:val="22"/>
          <w:szCs w:val="22"/>
          <w:lang w:val="fr-FR"/>
        </w:rPr>
        <w:t>Agenda Item:</w:t>
      </w:r>
      <w:r w:rsidRPr="003310F8">
        <w:rPr>
          <w:sz w:val="22"/>
          <w:szCs w:val="22"/>
          <w:lang w:val="fr-FR"/>
        </w:rPr>
        <w:tab/>
      </w:r>
      <w:r w:rsidR="00775983" w:rsidRPr="003310F8">
        <w:rPr>
          <w:sz w:val="22"/>
          <w:szCs w:val="22"/>
          <w:lang w:val="fr-FR"/>
        </w:rPr>
        <w:t>8.9.</w:t>
      </w:r>
      <w:r w:rsidR="003648CD">
        <w:rPr>
          <w:sz w:val="22"/>
          <w:szCs w:val="22"/>
          <w:lang w:val="fr-FR"/>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48953427" w:rsidR="00B4038A" w:rsidRDefault="00B4038A" w:rsidP="00B4038A">
      <w:pPr>
        <w:pStyle w:val="3GPPHeader"/>
        <w:rPr>
          <w:sz w:val="22"/>
          <w:szCs w:val="22"/>
        </w:rPr>
      </w:pPr>
      <w:r>
        <w:rPr>
          <w:sz w:val="22"/>
          <w:szCs w:val="22"/>
        </w:rPr>
        <w:t>Title:</w:t>
      </w:r>
      <w:r>
        <w:rPr>
          <w:sz w:val="22"/>
          <w:szCs w:val="22"/>
        </w:rPr>
        <w:tab/>
      </w:r>
      <w:r w:rsidR="003648CD" w:rsidRPr="003648CD">
        <w:t>UE to UE relay discovery and (re)selection</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1"/>
      </w:pPr>
      <w:bookmarkStart w:id="5" w:name="_Ref488331639"/>
      <w:r>
        <w:t>Introduction</w:t>
      </w:r>
      <w:bookmarkEnd w:id="5"/>
    </w:p>
    <w:p w14:paraId="5A75E13B" w14:textId="45B93B25" w:rsidR="00E72E03" w:rsidRDefault="00581FBC" w:rsidP="00690B2A">
      <w:pPr>
        <w:pStyle w:val="ac"/>
        <w:spacing w:before="120"/>
      </w:pPr>
      <w:bookmarkStart w:id="6" w:name="_Ref178064866"/>
      <w:r>
        <w:rPr>
          <w:lang w:eastAsia="ko-KR"/>
        </w:rPr>
        <w:t xml:space="preserve">The </w:t>
      </w:r>
      <w:r w:rsidR="00AD45E5">
        <w:rPr>
          <w:lang w:eastAsia="ko-KR"/>
        </w:rPr>
        <w:t xml:space="preserve">following proposals were postponed from the last meeting during the </w:t>
      </w:r>
      <w:r>
        <w:rPr>
          <w:lang w:eastAsia="ko-KR"/>
        </w:rPr>
        <w:t xml:space="preserve">discussion of </w:t>
      </w:r>
      <w:r w:rsidR="00AD45E5" w:rsidRPr="003648CD">
        <w:t>UE to UE relay discovery and (re)selection</w:t>
      </w:r>
      <w:r w:rsidR="00AD45E5">
        <w:t xml:space="preserve"> based on the email discussion summary within </w:t>
      </w:r>
      <w:r w:rsidR="00AD45E5" w:rsidRPr="00AD45E5">
        <w:t>R2-2210981</w:t>
      </w:r>
      <w:r w:rsidR="00AD45E5">
        <w:t xml:space="preserve">. </w:t>
      </w:r>
    </w:p>
    <w:p w14:paraId="18438346" w14:textId="710FDF48" w:rsidR="00AD45E5" w:rsidRDefault="00AD45E5" w:rsidP="00690B2A">
      <w:pPr>
        <w:pStyle w:val="ac"/>
        <w:spacing w:before="120"/>
      </w:pPr>
    </w:p>
    <w:p w14:paraId="128AE360" w14:textId="77777777" w:rsidR="00AD45E5" w:rsidRPr="00CF3EA2" w:rsidRDefault="00AD45E5" w:rsidP="00AD45E5">
      <w:pPr>
        <w:pStyle w:val="ac"/>
        <w:spacing w:before="120"/>
        <w:rPr>
          <w:i/>
          <w:iCs/>
        </w:rPr>
      </w:pPr>
      <w:r w:rsidRPr="00CF3EA2">
        <w:rPr>
          <w:i/>
          <w:iCs/>
        </w:rPr>
        <w:t>Proposal 4.1: [14/20]</w:t>
      </w:r>
      <w:r w:rsidRPr="00CF3EA2">
        <w:rPr>
          <w:i/>
          <w:iCs/>
        </w:rPr>
        <w:tab/>
        <w:t xml:space="preserve">Whether there is a need for an indication of whether </w:t>
      </w:r>
      <w:proofErr w:type="spellStart"/>
      <w:r w:rsidRPr="00CF3EA2">
        <w:rPr>
          <w:i/>
          <w:iCs/>
        </w:rPr>
        <w:t>gNB</w:t>
      </w:r>
      <w:proofErr w:type="spellEnd"/>
      <w:r w:rsidRPr="00CF3EA2">
        <w:rPr>
          <w:i/>
          <w:iCs/>
        </w:rPr>
        <w:t xml:space="preserve"> is capable of U2U relay can be discussed following further design of U2U relay.   </w:t>
      </w:r>
    </w:p>
    <w:p w14:paraId="601C9441" w14:textId="1D6DCCE1" w:rsidR="00AD45E5" w:rsidRPr="00CF3EA2" w:rsidRDefault="00AD45E5" w:rsidP="00AD45E5">
      <w:pPr>
        <w:pStyle w:val="ac"/>
        <w:spacing w:before="120"/>
        <w:rPr>
          <w:i/>
          <w:iCs/>
        </w:rPr>
      </w:pPr>
      <w:r w:rsidRPr="00CF3EA2">
        <w:rPr>
          <w:i/>
          <w:iCs/>
        </w:rPr>
        <w:t>Proposal 2.1:</w:t>
      </w:r>
      <w:r w:rsidR="002E2F09" w:rsidRPr="00CF3EA2">
        <w:rPr>
          <w:i/>
          <w:iCs/>
        </w:rPr>
        <w:t xml:space="preserve"> </w:t>
      </w:r>
      <w:r w:rsidRPr="00CF3EA2">
        <w:rPr>
          <w:i/>
          <w:iCs/>
        </w:rPr>
        <w:t xml:space="preserve">[15/20] Discovery message transmission at the relay UE is conditioned on at least upper layer indication and channel measured from discovery received from the remote UE (i.e. Model B). </w:t>
      </w:r>
    </w:p>
    <w:p w14:paraId="437068F1" w14:textId="4228A6AA" w:rsidR="00AD45E5" w:rsidRPr="00CF3EA2" w:rsidRDefault="00AD45E5" w:rsidP="00AD45E5">
      <w:pPr>
        <w:pStyle w:val="ac"/>
        <w:spacing w:before="120"/>
        <w:rPr>
          <w:i/>
          <w:iCs/>
        </w:rPr>
      </w:pPr>
      <w:r w:rsidRPr="00CF3EA2">
        <w:rPr>
          <w:i/>
          <w:iCs/>
        </w:rPr>
        <w:t>Proposal 2.2:</w:t>
      </w:r>
      <w:r w:rsidR="002E2F09" w:rsidRPr="00CF3EA2">
        <w:rPr>
          <w:i/>
          <w:iCs/>
        </w:rPr>
        <w:t xml:space="preserve"> </w:t>
      </w:r>
      <w:r w:rsidRPr="00CF3EA2">
        <w:rPr>
          <w:i/>
          <w:iCs/>
        </w:rPr>
        <w:t xml:space="preserve">[8/20] RAN2 further discuss whether conditions/content of the neighbour UE list is used to determine whether a relay UE transmits the discovery message. </w:t>
      </w:r>
    </w:p>
    <w:p w14:paraId="08F5B89B" w14:textId="38BB60F2" w:rsidR="00AD45E5" w:rsidRPr="00CF3EA2" w:rsidRDefault="00AD45E5" w:rsidP="00AD45E5">
      <w:pPr>
        <w:pStyle w:val="ac"/>
        <w:spacing w:before="120"/>
        <w:rPr>
          <w:i/>
          <w:iCs/>
        </w:rPr>
      </w:pPr>
      <w:r w:rsidRPr="00CF3EA2">
        <w:rPr>
          <w:i/>
          <w:iCs/>
        </w:rPr>
        <w:t>Proposal 3.1</w:t>
      </w:r>
      <w:r w:rsidR="002E2F09" w:rsidRPr="00CF3EA2">
        <w:rPr>
          <w:i/>
          <w:iCs/>
        </w:rPr>
        <w:t xml:space="preserve">: </w:t>
      </w:r>
      <w:r w:rsidRPr="00CF3EA2">
        <w:rPr>
          <w:i/>
          <w:iCs/>
        </w:rPr>
        <w:t>[13/20]</w:t>
      </w:r>
      <w:r w:rsidR="002E2F09" w:rsidRPr="00CF3EA2">
        <w:rPr>
          <w:i/>
          <w:iCs/>
        </w:rPr>
        <w:t xml:space="preserve"> </w:t>
      </w:r>
      <w:r w:rsidRPr="00CF3EA2">
        <w:rPr>
          <w:i/>
          <w:iCs/>
        </w:rPr>
        <w:t>At least a) channel quality between source remote UE and relay and b) channel quality between the relay and destination remote UE are used for selection of the relay.  FFS on other criteria.</w:t>
      </w:r>
    </w:p>
    <w:p w14:paraId="08E8E224" w14:textId="0782F105" w:rsidR="00AD45E5" w:rsidRDefault="00AD45E5" w:rsidP="00690B2A">
      <w:pPr>
        <w:pStyle w:val="ac"/>
        <w:spacing w:before="120"/>
        <w:rPr>
          <w:rFonts w:eastAsia="Malgun Gothic"/>
          <w:lang w:eastAsia="ko-KR"/>
        </w:rPr>
      </w:pPr>
    </w:p>
    <w:p w14:paraId="58F18B1B" w14:textId="188BA808" w:rsidR="005B51BD" w:rsidRDefault="002E2F09" w:rsidP="00690B2A">
      <w:pPr>
        <w:pStyle w:val="ac"/>
        <w:spacing w:before="120"/>
        <w:rPr>
          <w:lang w:eastAsia="ko-KR"/>
        </w:rPr>
      </w:pPr>
      <w:r>
        <w:rPr>
          <w:rFonts w:eastAsia="Malgun Gothic"/>
          <w:lang w:eastAsia="ko-KR"/>
        </w:rPr>
        <w:t xml:space="preserve">We plan to further discuss </w:t>
      </w:r>
      <w:r w:rsidR="007F2CED">
        <w:rPr>
          <w:rFonts w:eastAsia="Malgun Gothic"/>
          <w:lang w:eastAsia="ko-KR"/>
        </w:rPr>
        <w:t>the d</w:t>
      </w:r>
      <w:r w:rsidR="007F2CED" w:rsidRPr="007F2CED">
        <w:rPr>
          <w:rFonts w:eastAsia="Malgun Gothic"/>
          <w:lang w:eastAsia="ko-KR"/>
        </w:rPr>
        <w:t xml:space="preserve">iscovery message transmission </w:t>
      </w:r>
      <w:r w:rsidR="007F2CED">
        <w:rPr>
          <w:rFonts w:eastAsia="Malgun Gothic"/>
          <w:lang w:eastAsia="ko-KR"/>
        </w:rPr>
        <w:t xml:space="preserve">and the </w:t>
      </w:r>
      <w:r w:rsidR="007F2CED" w:rsidRPr="007F2CED">
        <w:rPr>
          <w:rFonts w:eastAsia="Malgun Gothic"/>
          <w:lang w:eastAsia="ko-KR"/>
        </w:rPr>
        <w:t xml:space="preserve">criteria </w:t>
      </w:r>
      <w:r w:rsidR="007F2CED">
        <w:rPr>
          <w:rFonts w:eastAsia="Malgun Gothic"/>
          <w:lang w:eastAsia="ko-KR"/>
        </w:rPr>
        <w:t xml:space="preserve">for relay selection </w:t>
      </w:r>
      <w:r>
        <w:rPr>
          <w:rFonts w:eastAsia="Malgun Gothic"/>
          <w:lang w:eastAsia="ko-KR"/>
        </w:rPr>
        <w:t xml:space="preserve">within this document. </w:t>
      </w:r>
      <w:r w:rsidR="00581FBC">
        <w:t xml:space="preserve"> </w:t>
      </w:r>
    </w:p>
    <w:bookmarkEnd w:id="6"/>
    <w:p w14:paraId="2247FD95" w14:textId="49434210" w:rsidR="00B4038A" w:rsidRDefault="00B4038A" w:rsidP="00B4038A">
      <w:pPr>
        <w:pStyle w:val="1"/>
      </w:pPr>
      <w:r>
        <w:t>Discussion</w:t>
      </w:r>
    </w:p>
    <w:p w14:paraId="4AF06B7B" w14:textId="35214C1E" w:rsidR="0065285C" w:rsidRDefault="007F2CED" w:rsidP="0065285C">
      <w:pPr>
        <w:pStyle w:val="2"/>
        <w:rPr>
          <w:lang w:eastAsia="ko-KR"/>
        </w:rPr>
      </w:pPr>
      <w:r>
        <w:rPr>
          <w:rFonts w:eastAsia="Malgun Gothic"/>
          <w:lang w:eastAsia="ko-KR"/>
        </w:rPr>
        <w:t>D</w:t>
      </w:r>
      <w:r w:rsidRPr="007F2CED">
        <w:rPr>
          <w:rFonts w:eastAsia="Malgun Gothic"/>
          <w:lang w:eastAsia="ko-KR"/>
        </w:rPr>
        <w:t>iscovery message transmission</w:t>
      </w:r>
    </w:p>
    <w:p w14:paraId="0CE1EA8F" w14:textId="42A25087" w:rsidR="00094829" w:rsidRDefault="00094829" w:rsidP="00094829">
      <w:r>
        <w:t xml:space="preserve">The following conditions were discussed in the last meeting to allow transmission of the discovery message at the Relay UE: </w:t>
      </w:r>
    </w:p>
    <w:p w14:paraId="51F02273" w14:textId="77777777" w:rsidR="00094829" w:rsidRDefault="00094829" w:rsidP="00094829">
      <w:r>
        <w:t>a)</w:t>
      </w:r>
      <w:r>
        <w:tab/>
        <w:t>Upper layer</w:t>
      </w:r>
    </w:p>
    <w:p w14:paraId="04667FF4" w14:textId="4E6C3557" w:rsidR="00094829" w:rsidRDefault="00094829" w:rsidP="00094829">
      <w:r>
        <w:t>b)</w:t>
      </w:r>
      <w:r>
        <w:tab/>
        <w:t>Channel quality between remote UE and relay UE</w:t>
      </w:r>
    </w:p>
    <w:p w14:paraId="6B4775E0" w14:textId="77777777" w:rsidR="00094829" w:rsidRDefault="00094829" w:rsidP="00094829">
      <w:r>
        <w:t>c)</w:t>
      </w:r>
      <w:r>
        <w:tab/>
        <w:t xml:space="preserve">Conditions on the </w:t>
      </w:r>
      <w:proofErr w:type="spellStart"/>
      <w:r>
        <w:t>neighbor</w:t>
      </w:r>
      <w:proofErr w:type="spellEnd"/>
      <w:r>
        <w:t xml:space="preserve"> list at the relay UE</w:t>
      </w:r>
    </w:p>
    <w:p w14:paraId="2F820218" w14:textId="77777777" w:rsidR="00094829" w:rsidRDefault="00094829" w:rsidP="00094829">
      <w:r>
        <w:t>d)</w:t>
      </w:r>
      <w:r>
        <w:tab/>
        <w:t>Conditions on the contents of discovery received by another relay UE</w:t>
      </w:r>
    </w:p>
    <w:p w14:paraId="7945A6EE" w14:textId="28473694" w:rsidR="006164A1" w:rsidRDefault="006164A1" w:rsidP="00C81968"/>
    <w:p w14:paraId="4F059BCA" w14:textId="3D556413" w:rsidR="00094829" w:rsidRDefault="00094829" w:rsidP="00C81968">
      <w:pPr>
        <w:rPr>
          <w:rFonts w:eastAsiaTheme="minorEastAsia"/>
          <w:lang w:val="en-US"/>
        </w:rPr>
      </w:pPr>
      <w:r>
        <w:rPr>
          <w:rFonts w:eastAsiaTheme="minorEastAsia"/>
        </w:rPr>
        <w:t xml:space="preserve">Our thinking is to adopt the same </w:t>
      </w:r>
      <w:r>
        <w:rPr>
          <w:rFonts w:eastAsiaTheme="minorEastAsia"/>
          <w:lang w:val="en-US"/>
        </w:rPr>
        <w:t xml:space="preserve">principle for U2N Relay when appropriate. For U2N relay case, the upper layer can trigger the NR </w:t>
      </w:r>
      <w:proofErr w:type="spellStart"/>
      <w:r>
        <w:rPr>
          <w:rFonts w:eastAsiaTheme="minorEastAsia"/>
          <w:lang w:val="en-US"/>
        </w:rPr>
        <w:t>sidelink</w:t>
      </w:r>
      <w:proofErr w:type="spellEnd"/>
      <w:r>
        <w:rPr>
          <w:rFonts w:eastAsiaTheme="minorEastAsia"/>
          <w:lang w:val="en-US"/>
        </w:rPr>
        <w:t xml:space="preserve"> discovery message transmission. From AS layer perspective, the channel quality for U2N </w:t>
      </w:r>
      <w:r>
        <w:rPr>
          <w:rFonts w:eastAsiaTheme="minorEastAsia" w:hint="eastAsia"/>
          <w:lang w:val="en-US"/>
        </w:rPr>
        <w:t>r</w:t>
      </w:r>
      <w:r>
        <w:rPr>
          <w:rFonts w:eastAsiaTheme="minorEastAsia"/>
          <w:lang w:val="en-US"/>
        </w:rPr>
        <w:t xml:space="preserve">elay UE should be lower than an upper bound </w:t>
      </w:r>
      <w:proofErr w:type="spellStart"/>
      <w:r>
        <w:rPr>
          <w:rFonts w:eastAsiaTheme="minorEastAsia"/>
          <w:lang w:val="en-US"/>
        </w:rPr>
        <w:t>Uu</w:t>
      </w:r>
      <w:proofErr w:type="spellEnd"/>
      <w:r>
        <w:rPr>
          <w:rFonts w:eastAsiaTheme="minorEastAsia"/>
          <w:lang w:val="en-US"/>
        </w:rPr>
        <w:t xml:space="preserve"> RSRP threshold and above a lower bound </w:t>
      </w:r>
      <w:proofErr w:type="spellStart"/>
      <w:r>
        <w:rPr>
          <w:rFonts w:eastAsiaTheme="minorEastAsia"/>
          <w:lang w:val="en-US"/>
        </w:rPr>
        <w:t>Uu</w:t>
      </w:r>
      <w:proofErr w:type="spellEnd"/>
      <w:r>
        <w:rPr>
          <w:rFonts w:eastAsiaTheme="minorEastAsia"/>
          <w:lang w:val="en-US"/>
        </w:rPr>
        <w:t xml:space="preserve"> RSRP threshold. As a baseline, we did not see a reason to deviate from the principle of U2N Relay for U2U d</w:t>
      </w:r>
      <w:r w:rsidRPr="00094829">
        <w:rPr>
          <w:rFonts w:eastAsiaTheme="minorEastAsia"/>
          <w:lang w:val="en-US"/>
        </w:rPr>
        <w:t>iscovery message transmission</w:t>
      </w:r>
      <w:r>
        <w:rPr>
          <w:rFonts w:eastAsiaTheme="minorEastAsia"/>
          <w:lang w:val="en-US"/>
        </w:rPr>
        <w:t xml:space="preserve">. </w:t>
      </w:r>
    </w:p>
    <w:p w14:paraId="0FECF343" w14:textId="3332DE13" w:rsidR="00A123C0" w:rsidRDefault="00A123C0" w:rsidP="00C81968">
      <w:pPr>
        <w:rPr>
          <w:lang w:val="en-US"/>
        </w:rPr>
      </w:pPr>
      <w:r>
        <w:rPr>
          <w:rFonts w:eastAsiaTheme="minorEastAsia"/>
          <w:lang w:val="en-US"/>
        </w:rPr>
        <w:t>Essentially, t</w:t>
      </w:r>
      <w:r w:rsidRPr="00A123C0">
        <w:rPr>
          <w:rFonts w:eastAsia="Malgun Gothic"/>
          <w:lang w:eastAsia="ko-KR"/>
        </w:rPr>
        <w:t xml:space="preserve">he final decision on whether to transmit the discovery message </w:t>
      </w:r>
      <w:r>
        <w:rPr>
          <w:rFonts w:eastAsia="Malgun Gothic"/>
          <w:lang w:eastAsia="ko-KR"/>
        </w:rPr>
        <w:t xml:space="preserve">is </w:t>
      </w:r>
      <w:r w:rsidRPr="00A123C0">
        <w:rPr>
          <w:rFonts w:eastAsia="Malgun Gothic"/>
          <w:lang w:eastAsia="ko-KR"/>
        </w:rPr>
        <w:t xml:space="preserve">decided by the upper layer. But the AS layer can inform </w:t>
      </w:r>
      <w:r>
        <w:rPr>
          <w:rFonts w:eastAsia="Malgun Gothic"/>
          <w:lang w:eastAsia="ko-KR"/>
        </w:rPr>
        <w:t>the radio channel quality</w:t>
      </w:r>
      <w:r w:rsidRPr="00A123C0">
        <w:rPr>
          <w:rFonts w:eastAsia="Malgun Gothic"/>
          <w:lang w:eastAsia="ko-KR"/>
        </w:rPr>
        <w:t xml:space="preserve"> to the upper layer </w:t>
      </w:r>
      <w:r>
        <w:rPr>
          <w:rFonts w:eastAsia="Malgun Gothic"/>
          <w:lang w:eastAsia="ko-KR"/>
        </w:rPr>
        <w:t>based on the</w:t>
      </w:r>
      <w:r>
        <w:rPr>
          <w:lang w:val="en-US"/>
        </w:rPr>
        <w:t xml:space="preserve"> result of relay reselection.</w:t>
      </w:r>
    </w:p>
    <w:p w14:paraId="417E59A4" w14:textId="2741C125" w:rsidR="007B6898" w:rsidRDefault="007B6898" w:rsidP="00C81968">
      <w:pPr>
        <w:rPr>
          <w:lang w:val="en-US"/>
        </w:rPr>
      </w:pPr>
    </w:p>
    <w:p w14:paraId="209B76BE" w14:textId="37FA2A65" w:rsidR="007B6898" w:rsidRDefault="007B6898" w:rsidP="00C81968">
      <w:pPr>
        <w:rPr>
          <w:rFonts w:eastAsiaTheme="minorEastAsia"/>
          <w:lang w:val="en-US"/>
        </w:rPr>
      </w:pPr>
      <w:r>
        <w:rPr>
          <w:rFonts w:eastAsiaTheme="minorEastAsia"/>
          <w:lang w:val="en-US"/>
        </w:rPr>
        <w:t xml:space="preserve">Specific to the case of UE to UE relay, for discovery Model B, where the source Remote UE transmits discovery message to find candidate Relay UE and target UE, the Relay UE can forward the discovery message. In this case, the AS condition (e.g., </w:t>
      </w:r>
      <w:r>
        <w:rPr>
          <w:rFonts w:eastAsia="Malgun Gothic"/>
          <w:lang w:eastAsia="ko-KR"/>
        </w:rPr>
        <w:t>the radio channel quality</w:t>
      </w:r>
      <w:r>
        <w:rPr>
          <w:rFonts w:eastAsiaTheme="minorEastAsia"/>
          <w:lang w:val="en-US"/>
        </w:rPr>
        <w:t xml:space="preserve">) may be applied. In addition, </w:t>
      </w:r>
      <w:r>
        <w:t xml:space="preserve">the </w:t>
      </w:r>
      <w:proofErr w:type="spellStart"/>
      <w:r>
        <w:t>neighbor</w:t>
      </w:r>
      <w:proofErr w:type="spellEnd"/>
      <w:r>
        <w:t xml:space="preserve"> list at the Relay UE may be also checked as one condition for such </w:t>
      </w:r>
      <w:r>
        <w:rPr>
          <w:rFonts w:eastAsiaTheme="minorEastAsia"/>
          <w:lang w:val="en-US"/>
        </w:rPr>
        <w:t>discovery message forwarding</w:t>
      </w:r>
      <w:r w:rsidR="00D0233E">
        <w:rPr>
          <w:rFonts w:eastAsiaTheme="minorEastAsia"/>
          <w:lang w:val="en-US"/>
        </w:rPr>
        <w:t xml:space="preserve"> at Relay UE</w:t>
      </w:r>
      <w:r w:rsidR="00BA56D7">
        <w:rPr>
          <w:rFonts w:eastAsiaTheme="minorEastAsia"/>
          <w:lang w:val="en-US"/>
        </w:rPr>
        <w:t>, otherwise the discovery message transmission may be not useful</w:t>
      </w:r>
      <w:r w:rsidR="00D0233E">
        <w:rPr>
          <w:rFonts w:eastAsiaTheme="minorEastAsia"/>
          <w:lang w:val="en-US"/>
        </w:rPr>
        <w:t xml:space="preserve">. </w:t>
      </w:r>
      <w:r w:rsidR="00BA56D7">
        <w:rPr>
          <w:rFonts w:eastAsiaTheme="minorEastAsia"/>
          <w:lang w:val="en-US"/>
        </w:rPr>
        <w:t>Then we make the following proposals:</w:t>
      </w:r>
    </w:p>
    <w:p w14:paraId="1DF0F9F0" w14:textId="40B14128" w:rsidR="00BA56D7" w:rsidRDefault="00BA56D7" w:rsidP="00C81968">
      <w:pPr>
        <w:rPr>
          <w:rFonts w:eastAsiaTheme="minorEastAsia"/>
          <w:lang w:val="en-US"/>
        </w:rPr>
      </w:pPr>
    </w:p>
    <w:p w14:paraId="22A33031" w14:textId="2DF7AFF8" w:rsidR="00BA56D7" w:rsidRPr="00BA56D7" w:rsidRDefault="00BA56D7" w:rsidP="00BA56D7">
      <w:pPr>
        <w:rPr>
          <w:b/>
          <w:bCs/>
        </w:rPr>
      </w:pPr>
      <w:r w:rsidRPr="00BA56D7">
        <w:rPr>
          <w:b/>
          <w:bCs/>
        </w:rPr>
        <w:t>Proposal 1:</w:t>
      </w:r>
      <w:r w:rsidRPr="00BA56D7">
        <w:rPr>
          <w:b/>
          <w:bCs/>
        </w:rPr>
        <w:tab/>
        <w:t xml:space="preserve">Discovery message transmission at the </w:t>
      </w:r>
      <w:r>
        <w:rPr>
          <w:b/>
          <w:bCs/>
        </w:rPr>
        <w:t>R</w:t>
      </w:r>
      <w:r w:rsidRPr="00BA56D7">
        <w:rPr>
          <w:b/>
          <w:bCs/>
        </w:rPr>
        <w:t xml:space="preserve">elay UE </w:t>
      </w:r>
      <w:r>
        <w:rPr>
          <w:b/>
          <w:bCs/>
        </w:rPr>
        <w:t xml:space="preserve">is decided by </w:t>
      </w:r>
      <w:r w:rsidRPr="00BA56D7">
        <w:rPr>
          <w:b/>
          <w:bCs/>
        </w:rPr>
        <w:t xml:space="preserve">upper layer </w:t>
      </w:r>
      <w:r>
        <w:rPr>
          <w:b/>
          <w:bCs/>
        </w:rPr>
        <w:t>based on the input of the radio</w:t>
      </w:r>
      <w:r w:rsidRPr="00BA56D7">
        <w:rPr>
          <w:b/>
          <w:bCs/>
        </w:rPr>
        <w:t xml:space="preserve"> channel quality between the </w:t>
      </w:r>
      <w:r>
        <w:rPr>
          <w:b/>
          <w:bCs/>
        </w:rPr>
        <w:t>R</w:t>
      </w:r>
      <w:r w:rsidRPr="00BA56D7">
        <w:rPr>
          <w:b/>
          <w:bCs/>
        </w:rPr>
        <w:t xml:space="preserve">emote UE and the </w:t>
      </w:r>
      <w:r>
        <w:rPr>
          <w:b/>
          <w:bCs/>
        </w:rPr>
        <w:t>R</w:t>
      </w:r>
      <w:r w:rsidRPr="00BA56D7">
        <w:rPr>
          <w:b/>
          <w:bCs/>
        </w:rPr>
        <w:t>elay UE</w:t>
      </w:r>
      <w:r>
        <w:rPr>
          <w:b/>
          <w:bCs/>
        </w:rPr>
        <w:t xml:space="preserve"> (i.e. model B)</w:t>
      </w:r>
      <w:r w:rsidRPr="00BA56D7">
        <w:rPr>
          <w:b/>
          <w:bCs/>
        </w:rPr>
        <w:t xml:space="preserve">. </w:t>
      </w:r>
    </w:p>
    <w:p w14:paraId="6B1D749E" w14:textId="7F5F511D" w:rsidR="00BA56D7" w:rsidRPr="00BA56D7" w:rsidRDefault="00BA56D7" w:rsidP="00BA56D7">
      <w:pPr>
        <w:rPr>
          <w:b/>
          <w:bCs/>
        </w:rPr>
      </w:pPr>
      <w:r w:rsidRPr="00BA56D7">
        <w:rPr>
          <w:b/>
          <w:bCs/>
        </w:rPr>
        <w:t>Proposal 2:</w:t>
      </w:r>
      <w:r w:rsidRPr="00BA56D7">
        <w:rPr>
          <w:b/>
          <w:bCs/>
        </w:rPr>
        <w:tab/>
      </w:r>
      <w:r>
        <w:rPr>
          <w:b/>
          <w:bCs/>
        </w:rPr>
        <w:t>The</w:t>
      </w:r>
      <w:r w:rsidRPr="00BA56D7">
        <w:rPr>
          <w:b/>
          <w:bCs/>
        </w:rPr>
        <w:t xml:space="preserve"> neighbour UE list is </w:t>
      </w:r>
      <w:r>
        <w:rPr>
          <w:b/>
          <w:bCs/>
        </w:rPr>
        <w:t xml:space="preserve">also </w:t>
      </w:r>
      <w:r w:rsidRPr="00BA56D7">
        <w:rPr>
          <w:b/>
          <w:bCs/>
        </w:rPr>
        <w:t xml:space="preserve">used to determine whether a relay UE transmits the discovery message.   </w:t>
      </w:r>
    </w:p>
    <w:p w14:paraId="1F0BFB9E" w14:textId="77777777" w:rsidR="00775983" w:rsidRPr="00C81968" w:rsidRDefault="00775983" w:rsidP="00C81968"/>
    <w:p w14:paraId="27BFA1DD" w14:textId="649AADD4" w:rsidR="00F22771" w:rsidRDefault="007F2CED" w:rsidP="00F22771">
      <w:pPr>
        <w:pStyle w:val="2"/>
        <w:rPr>
          <w:lang w:eastAsia="ko-KR"/>
        </w:rPr>
      </w:pPr>
      <w:r>
        <w:rPr>
          <w:rFonts w:eastAsia="Malgun Gothic"/>
          <w:lang w:eastAsia="ko-KR"/>
        </w:rPr>
        <w:t>C</w:t>
      </w:r>
      <w:r w:rsidRPr="007F2CED">
        <w:rPr>
          <w:rFonts w:eastAsia="Malgun Gothic"/>
          <w:lang w:eastAsia="ko-KR"/>
        </w:rPr>
        <w:t xml:space="preserve">riteria </w:t>
      </w:r>
      <w:r>
        <w:rPr>
          <w:rFonts w:eastAsia="Malgun Gothic"/>
          <w:lang w:eastAsia="ko-KR"/>
        </w:rPr>
        <w:t>for relay selection</w:t>
      </w:r>
      <w:r w:rsidR="00B65D0A">
        <w:rPr>
          <w:lang w:eastAsia="ko-KR"/>
        </w:rPr>
        <w:t xml:space="preserve"> </w:t>
      </w:r>
    </w:p>
    <w:p w14:paraId="214EA273" w14:textId="74DC09DD" w:rsidR="002008ED" w:rsidRPr="002008ED" w:rsidRDefault="002008ED" w:rsidP="002008ED">
      <w:pPr>
        <w:rPr>
          <w:rFonts w:eastAsiaTheme="minorEastAsia"/>
          <w:lang w:val="en-US"/>
        </w:rPr>
      </w:pPr>
      <w:r w:rsidRPr="002008ED">
        <w:rPr>
          <w:rFonts w:eastAsiaTheme="minorEastAsia"/>
          <w:lang w:val="en-US"/>
        </w:rPr>
        <w:t xml:space="preserve">The following criteria were discussed in the last meeting to be used to determine which relay(s) can be selected by the </w:t>
      </w:r>
      <w:r>
        <w:rPr>
          <w:rFonts w:eastAsiaTheme="minorEastAsia"/>
          <w:lang w:val="en-US"/>
        </w:rPr>
        <w:t>R</w:t>
      </w:r>
      <w:r w:rsidRPr="002008ED">
        <w:rPr>
          <w:rFonts w:eastAsiaTheme="minorEastAsia"/>
          <w:lang w:val="en-US"/>
        </w:rPr>
        <w:t xml:space="preserve">emote UE once (re)selection is triggered.  </w:t>
      </w:r>
    </w:p>
    <w:p w14:paraId="79D9BBF5" w14:textId="77777777" w:rsidR="002008ED" w:rsidRPr="002008ED" w:rsidRDefault="002008ED" w:rsidP="002008ED">
      <w:pPr>
        <w:pStyle w:val="B1"/>
        <w:rPr>
          <w:lang w:val="en-US" w:eastAsia="zh-CN"/>
        </w:rPr>
      </w:pPr>
      <w:r w:rsidRPr="002008ED">
        <w:rPr>
          <w:lang w:val="en-US" w:eastAsia="zh-CN"/>
        </w:rPr>
        <w:t>a)</w:t>
      </w:r>
      <w:r w:rsidRPr="002008ED">
        <w:rPr>
          <w:lang w:val="en-US" w:eastAsia="zh-CN"/>
        </w:rPr>
        <w:tab/>
        <w:t>Channel quality between the remote UE and the relay</w:t>
      </w:r>
    </w:p>
    <w:p w14:paraId="310C9D37" w14:textId="77777777" w:rsidR="002008ED" w:rsidRPr="002008ED" w:rsidRDefault="002008ED" w:rsidP="002008ED">
      <w:pPr>
        <w:pStyle w:val="B1"/>
        <w:rPr>
          <w:lang w:val="en-US" w:eastAsia="zh-CN"/>
        </w:rPr>
      </w:pPr>
      <w:r w:rsidRPr="002008ED">
        <w:rPr>
          <w:lang w:val="en-US" w:eastAsia="zh-CN"/>
        </w:rPr>
        <w:t>b)</w:t>
      </w:r>
      <w:r w:rsidRPr="002008ED">
        <w:rPr>
          <w:lang w:val="en-US" w:eastAsia="zh-CN"/>
        </w:rPr>
        <w:tab/>
        <w:t>Channel quality between the relay and the destination (second hop)</w:t>
      </w:r>
    </w:p>
    <w:p w14:paraId="4BF82085" w14:textId="77777777" w:rsidR="002008ED" w:rsidRPr="002008ED" w:rsidRDefault="002008ED" w:rsidP="002008ED">
      <w:pPr>
        <w:pStyle w:val="B1"/>
        <w:rPr>
          <w:lang w:val="en-US" w:eastAsia="zh-CN"/>
        </w:rPr>
      </w:pPr>
      <w:r w:rsidRPr="002008ED">
        <w:rPr>
          <w:lang w:val="en-US" w:eastAsia="zh-CN"/>
        </w:rPr>
        <w:t>c)</w:t>
      </w:r>
      <w:r w:rsidRPr="002008ED">
        <w:rPr>
          <w:lang w:val="en-US" w:eastAsia="zh-CN"/>
        </w:rPr>
        <w:tab/>
        <w:t>Relay load</w:t>
      </w:r>
    </w:p>
    <w:p w14:paraId="09046A7B" w14:textId="77777777" w:rsidR="002008ED" w:rsidRPr="002008ED" w:rsidRDefault="002008ED" w:rsidP="002008ED">
      <w:pPr>
        <w:pStyle w:val="B1"/>
        <w:rPr>
          <w:lang w:val="en-US" w:eastAsia="zh-CN"/>
        </w:rPr>
      </w:pPr>
      <w:r w:rsidRPr="002008ED">
        <w:rPr>
          <w:lang w:val="en-US" w:eastAsia="zh-CN"/>
        </w:rPr>
        <w:t>d)</w:t>
      </w:r>
      <w:r w:rsidRPr="002008ED">
        <w:rPr>
          <w:lang w:val="en-US" w:eastAsia="zh-CN"/>
        </w:rPr>
        <w:tab/>
        <w:t>Whether PC5 link of the second hop is already established or not</w:t>
      </w:r>
    </w:p>
    <w:p w14:paraId="0975B433" w14:textId="77777777" w:rsidR="002008ED" w:rsidRPr="002008ED" w:rsidRDefault="002008ED" w:rsidP="002008ED">
      <w:pPr>
        <w:pStyle w:val="B1"/>
        <w:rPr>
          <w:lang w:val="en-US" w:eastAsia="zh-CN"/>
        </w:rPr>
      </w:pPr>
      <w:r w:rsidRPr="002008ED">
        <w:rPr>
          <w:lang w:val="en-US" w:eastAsia="zh-CN"/>
        </w:rPr>
        <w:t>e)</w:t>
      </w:r>
      <w:r w:rsidRPr="002008ED">
        <w:rPr>
          <w:lang w:val="en-US" w:eastAsia="zh-CN"/>
        </w:rPr>
        <w:tab/>
        <w:t>PLMN ID</w:t>
      </w:r>
    </w:p>
    <w:p w14:paraId="2516B121" w14:textId="77777777" w:rsidR="002008ED" w:rsidRDefault="002008ED" w:rsidP="002008ED">
      <w:pPr>
        <w:pStyle w:val="B1"/>
        <w:rPr>
          <w:lang w:val="en-US" w:eastAsia="zh-CN"/>
        </w:rPr>
      </w:pPr>
      <w:r w:rsidRPr="002008ED">
        <w:rPr>
          <w:lang w:val="en-US" w:eastAsia="zh-CN"/>
        </w:rPr>
        <w:t>f)</w:t>
      </w:r>
      <w:r w:rsidRPr="002008ED">
        <w:rPr>
          <w:lang w:val="en-US" w:eastAsia="zh-CN"/>
        </w:rPr>
        <w:tab/>
        <w:t>Cell ID/</w:t>
      </w:r>
      <w:proofErr w:type="spellStart"/>
      <w:r w:rsidRPr="002008ED">
        <w:rPr>
          <w:lang w:val="en-US" w:eastAsia="zh-CN"/>
        </w:rPr>
        <w:t>gNB</w:t>
      </w:r>
      <w:proofErr w:type="spellEnd"/>
    </w:p>
    <w:p w14:paraId="66EC2AEB" w14:textId="3DF61880" w:rsidR="00BE1024" w:rsidRPr="002008ED" w:rsidRDefault="002008ED" w:rsidP="002008ED">
      <w:pPr>
        <w:pStyle w:val="B1"/>
        <w:rPr>
          <w:lang w:val="en-US" w:eastAsia="zh-CN"/>
        </w:rPr>
      </w:pPr>
      <w:r w:rsidRPr="002008ED">
        <w:rPr>
          <w:lang w:val="en-US" w:eastAsia="zh-CN"/>
        </w:rPr>
        <w:t>g)</w:t>
      </w:r>
      <w:r w:rsidRPr="002008ED">
        <w:rPr>
          <w:lang w:val="en-US" w:eastAsia="zh-CN"/>
        </w:rPr>
        <w:tab/>
        <w:t>Prioritization of the direct link over the relayed link</w:t>
      </w:r>
    </w:p>
    <w:p w14:paraId="3123F5C0" w14:textId="77777777" w:rsidR="002008ED" w:rsidRDefault="002008ED" w:rsidP="003A7CE8">
      <w:pPr>
        <w:pStyle w:val="B1"/>
        <w:ind w:left="0" w:firstLine="0"/>
        <w:rPr>
          <w:rFonts w:eastAsiaTheme="minorEastAsia"/>
          <w:lang w:val="en-US"/>
        </w:rPr>
      </w:pPr>
      <w:r>
        <w:rPr>
          <w:rFonts w:eastAsiaTheme="minorEastAsia"/>
          <w:lang w:val="en-US" w:eastAsia="zh-CN"/>
        </w:rPr>
        <w:t xml:space="preserve">We do not see a strong motivation deviate the design from U2N Relay (re)selection criteria for U2U, then we think the </w:t>
      </w:r>
      <w:r>
        <w:rPr>
          <w:lang w:val="en-US" w:eastAsia="zh-CN"/>
        </w:rPr>
        <w:t>c</w:t>
      </w:r>
      <w:r w:rsidRPr="002008ED">
        <w:rPr>
          <w:lang w:val="en-US" w:eastAsia="zh-CN"/>
        </w:rPr>
        <w:t>hannel quality between the remote UE and the relay</w:t>
      </w:r>
      <w:r>
        <w:rPr>
          <w:lang w:val="en-US" w:eastAsia="zh-CN"/>
        </w:rPr>
        <w:t xml:space="preserve"> should be the baseline for U2U</w:t>
      </w:r>
      <w:r w:rsidRPr="002008ED">
        <w:rPr>
          <w:rFonts w:eastAsiaTheme="minorEastAsia"/>
          <w:lang w:val="en-US" w:eastAsia="zh-CN"/>
        </w:rPr>
        <w:t xml:space="preserve"> </w:t>
      </w:r>
      <w:r>
        <w:rPr>
          <w:rFonts w:eastAsiaTheme="minorEastAsia"/>
          <w:lang w:val="en-US" w:eastAsia="zh-CN"/>
        </w:rPr>
        <w:t xml:space="preserve">Relay (re)selection. Specific to U2U case, the </w:t>
      </w:r>
      <w:r w:rsidRPr="002008ED">
        <w:rPr>
          <w:rFonts w:eastAsiaTheme="minorEastAsia"/>
          <w:lang w:val="en-US" w:eastAsia="zh-CN"/>
        </w:rPr>
        <w:t xml:space="preserve">remote UE should be able to have access to the channel quality of </w:t>
      </w:r>
      <w:r>
        <w:rPr>
          <w:rFonts w:eastAsiaTheme="minorEastAsia"/>
          <w:lang w:val="en-US" w:eastAsia="zh-CN"/>
        </w:rPr>
        <w:t>the second</w:t>
      </w:r>
      <w:r w:rsidRPr="002008ED">
        <w:rPr>
          <w:rFonts w:eastAsiaTheme="minorEastAsia"/>
          <w:lang w:val="en-US" w:eastAsia="zh-CN"/>
        </w:rPr>
        <w:t xml:space="preserve"> hop</w:t>
      </w:r>
      <w:r>
        <w:rPr>
          <w:rFonts w:eastAsiaTheme="minorEastAsia"/>
          <w:lang w:val="en-US" w:eastAsia="zh-CN"/>
        </w:rPr>
        <w:t xml:space="preserve"> in order to make a reasonable decision. </w:t>
      </w:r>
      <w:r>
        <w:rPr>
          <w:rFonts w:eastAsiaTheme="minorEastAsia"/>
          <w:lang w:val="en-US"/>
        </w:rPr>
        <w:t>Then we make the following proposals:</w:t>
      </w:r>
    </w:p>
    <w:p w14:paraId="6E4A7064" w14:textId="59D61C5E" w:rsidR="002008ED" w:rsidRPr="00BA56D7" w:rsidRDefault="002008ED" w:rsidP="002008ED">
      <w:pPr>
        <w:rPr>
          <w:b/>
          <w:bCs/>
        </w:rPr>
      </w:pPr>
      <w:r w:rsidRPr="00BA56D7">
        <w:rPr>
          <w:b/>
          <w:bCs/>
        </w:rPr>
        <w:t xml:space="preserve">Proposal </w:t>
      </w:r>
      <w:r>
        <w:rPr>
          <w:b/>
          <w:bCs/>
        </w:rPr>
        <w:t>3</w:t>
      </w:r>
      <w:r w:rsidRPr="00BA56D7">
        <w:rPr>
          <w:b/>
          <w:bCs/>
        </w:rPr>
        <w:t>:</w:t>
      </w:r>
      <w:r w:rsidRPr="00BA56D7">
        <w:rPr>
          <w:b/>
          <w:bCs/>
        </w:rPr>
        <w:tab/>
      </w:r>
      <w:r w:rsidR="00C10101">
        <w:rPr>
          <w:b/>
          <w:bCs/>
        </w:rPr>
        <w:t xml:space="preserve">As a baseline, the </w:t>
      </w:r>
      <w:r w:rsidR="00C10101" w:rsidRPr="00C10101">
        <w:rPr>
          <w:b/>
          <w:bCs/>
        </w:rPr>
        <w:t>channel quality between each remote UE and the relay UE are used as criteria for relay (re)selection</w:t>
      </w:r>
      <w:r w:rsidRPr="00BA56D7">
        <w:rPr>
          <w:b/>
          <w:bCs/>
        </w:rPr>
        <w:t xml:space="preserve">. </w:t>
      </w:r>
    </w:p>
    <w:p w14:paraId="4DB7B588" w14:textId="0F1A4C6A" w:rsidR="006B66BC" w:rsidRDefault="002008ED" w:rsidP="003A7CE8">
      <w:pPr>
        <w:pStyle w:val="B1"/>
        <w:ind w:left="0" w:firstLine="0"/>
        <w:rPr>
          <w:b/>
          <w:bCs/>
          <w:lang w:val="en-US"/>
        </w:rPr>
      </w:pPr>
      <w:r w:rsidRPr="00BA56D7">
        <w:rPr>
          <w:b/>
          <w:bCs/>
        </w:rPr>
        <w:t xml:space="preserve">Proposal </w:t>
      </w:r>
      <w:r>
        <w:rPr>
          <w:b/>
          <w:bCs/>
        </w:rPr>
        <w:t>4</w:t>
      </w:r>
      <w:r w:rsidRPr="00BA56D7">
        <w:rPr>
          <w:b/>
          <w:bCs/>
        </w:rPr>
        <w:t>:</w:t>
      </w:r>
      <w:r w:rsidRPr="00BA56D7">
        <w:rPr>
          <w:b/>
          <w:bCs/>
        </w:rPr>
        <w:tab/>
      </w:r>
      <w:r w:rsidR="00C10101">
        <w:rPr>
          <w:b/>
          <w:bCs/>
        </w:rPr>
        <w:t>The c</w:t>
      </w:r>
      <w:r w:rsidR="00C10101" w:rsidRPr="00C10101">
        <w:rPr>
          <w:b/>
          <w:bCs/>
        </w:rPr>
        <w:t>hannel quality between the relay and the destination (second hop)</w:t>
      </w:r>
      <w:r w:rsidR="00C10101">
        <w:rPr>
          <w:b/>
          <w:bCs/>
        </w:rPr>
        <w:t xml:space="preserve"> </w:t>
      </w:r>
      <w:r w:rsidR="00C10101" w:rsidRPr="00C10101">
        <w:rPr>
          <w:b/>
          <w:bCs/>
        </w:rPr>
        <w:t>are</w:t>
      </w:r>
      <w:r w:rsidR="00C10101">
        <w:rPr>
          <w:b/>
          <w:bCs/>
        </w:rPr>
        <w:t xml:space="preserve"> also</w:t>
      </w:r>
      <w:r w:rsidR="00C10101" w:rsidRPr="00C10101">
        <w:rPr>
          <w:b/>
          <w:bCs/>
        </w:rPr>
        <w:t xml:space="preserve"> used as criteria for relay (re)selection</w:t>
      </w:r>
      <w:r w:rsidR="00C10101">
        <w:rPr>
          <w:b/>
          <w:bCs/>
        </w:rPr>
        <w:t xml:space="preserve"> for Remote UE</w:t>
      </w:r>
      <w:r w:rsidRPr="00BA56D7">
        <w:rPr>
          <w:b/>
          <w:bCs/>
        </w:rPr>
        <w:t>.</w:t>
      </w:r>
      <w:r>
        <w:rPr>
          <w:lang w:val="en-US" w:eastAsia="zh-CN"/>
        </w:rPr>
        <w:t xml:space="preserve">  </w:t>
      </w:r>
    </w:p>
    <w:p w14:paraId="02C4D462" w14:textId="77777777" w:rsidR="002008ED" w:rsidRPr="002008ED" w:rsidRDefault="002008ED" w:rsidP="003A7CE8">
      <w:pPr>
        <w:pStyle w:val="B1"/>
        <w:ind w:left="0" w:firstLine="0"/>
        <w:rPr>
          <w:b/>
          <w:bCs/>
          <w:lang w:val="en-US"/>
        </w:rPr>
      </w:pPr>
    </w:p>
    <w:p w14:paraId="26904A87" w14:textId="0734DA4A" w:rsidR="00B4038A" w:rsidRDefault="00B4038A" w:rsidP="00B4038A">
      <w:pPr>
        <w:pStyle w:val="1"/>
      </w:pPr>
      <w:r>
        <w:t>Conclusion</w:t>
      </w:r>
      <w:r w:rsidR="001F75BA">
        <w:t xml:space="preserve"> and Proposal</w:t>
      </w:r>
    </w:p>
    <w:p w14:paraId="2728C600" w14:textId="0175438F" w:rsidR="00B4038A" w:rsidRDefault="00B4038A" w:rsidP="00B4038A">
      <w:r>
        <w:t>We have the following proposals:</w:t>
      </w:r>
    </w:p>
    <w:p w14:paraId="5DD316B4" w14:textId="77777777" w:rsidR="00962381" w:rsidRPr="00BA56D7" w:rsidRDefault="00962381" w:rsidP="00962381">
      <w:pPr>
        <w:rPr>
          <w:b/>
          <w:bCs/>
        </w:rPr>
      </w:pPr>
      <w:r w:rsidRPr="00BA56D7">
        <w:rPr>
          <w:b/>
          <w:bCs/>
        </w:rPr>
        <w:t>Proposal 1:</w:t>
      </w:r>
      <w:r w:rsidRPr="00BA56D7">
        <w:rPr>
          <w:b/>
          <w:bCs/>
        </w:rPr>
        <w:tab/>
        <w:t xml:space="preserve">Discovery message transmission at the </w:t>
      </w:r>
      <w:r>
        <w:rPr>
          <w:b/>
          <w:bCs/>
        </w:rPr>
        <w:t>R</w:t>
      </w:r>
      <w:r w:rsidRPr="00BA56D7">
        <w:rPr>
          <w:b/>
          <w:bCs/>
        </w:rPr>
        <w:t xml:space="preserve">elay UE </w:t>
      </w:r>
      <w:r>
        <w:rPr>
          <w:b/>
          <w:bCs/>
        </w:rPr>
        <w:t xml:space="preserve">is decided by </w:t>
      </w:r>
      <w:r w:rsidRPr="00BA56D7">
        <w:rPr>
          <w:b/>
          <w:bCs/>
        </w:rPr>
        <w:t xml:space="preserve">upper layer </w:t>
      </w:r>
      <w:r>
        <w:rPr>
          <w:b/>
          <w:bCs/>
        </w:rPr>
        <w:t>based on the input of the radio</w:t>
      </w:r>
      <w:r w:rsidRPr="00BA56D7">
        <w:rPr>
          <w:b/>
          <w:bCs/>
        </w:rPr>
        <w:t xml:space="preserve"> channel quality between the </w:t>
      </w:r>
      <w:r>
        <w:rPr>
          <w:b/>
          <w:bCs/>
        </w:rPr>
        <w:t>R</w:t>
      </w:r>
      <w:r w:rsidRPr="00BA56D7">
        <w:rPr>
          <w:b/>
          <w:bCs/>
        </w:rPr>
        <w:t xml:space="preserve">emote UE and the </w:t>
      </w:r>
      <w:r>
        <w:rPr>
          <w:b/>
          <w:bCs/>
        </w:rPr>
        <w:t>R</w:t>
      </w:r>
      <w:r w:rsidRPr="00BA56D7">
        <w:rPr>
          <w:b/>
          <w:bCs/>
        </w:rPr>
        <w:t>elay UE</w:t>
      </w:r>
      <w:r>
        <w:rPr>
          <w:b/>
          <w:bCs/>
        </w:rPr>
        <w:t xml:space="preserve"> (i.e. model B)</w:t>
      </w:r>
      <w:r w:rsidRPr="00BA56D7">
        <w:rPr>
          <w:b/>
          <w:bCs/>
        </w:rPr>
        <w:t xml:space="preserve">. </w:t>
      </w:r>
    </w:p>
    <w:p w14:paraId="284EF7F3" w14:textId="061AE158" w:rsidR="005800FD" w:rsidRDefault="00962381" w:rsidP="00962381">
      <w:r w:rsidRPr="00BA56D7">
        <w:rPr>
          <w:b/>
          <w:bCs/>
        </w:rPr>
        <w:t>Proposal 2:</w:t>
      </w:r>
      <w:r w:rsidRPr="00BA56D7">
        <w:rPr>
          <w:b/>
          <w:bCs/>
        </w:rPr>
        <w:tab/>
      </w:r>
      <w:r>
        <w:rPr>
          <w:b/>
          <w:bCs/>
        </w:rPr>
        <w:t>The</w:t>
      </w:r>
      <w:r w:rsidRPr="00BA56D7">
        <w:rPr>
          <w:b/>
          <w:bCs/>
        </w:rPr>
        <w:t xml:space="preserve"> neighbour UE list is </w:t>
      </w:r>
      <w:r>
        <w:rPr>
          <w:b/>
          <w:bCs/>
        </w:rPr>
        <w:t xml:space="preserve">also </w:t>
      </w:r>
      <w:r w:rsidRPr="00BA56D7">
        <w:rPr>
          <w:b/>
          <w:bCs/>
        </w:rPr>
        <w:t>used to determine whether a relay UE transmits the discovery message.</w:t>
      </w:r>
    </w:p>
    <w:p w14:paraId="11CF5710" w14:textId="77777777" w:rsidR="00962381" w:rsidRPr="00BA56D7" w:rsidRDefault="00962381" w:rsidP="00962381">
      <w:pPr>
        <w:rPr>
          <w:b/>
          <w:bCs/>
        </w:rPr>
      </w:pPr>
      <w:r w:rsidRPr="00BA56D7">
        <w:rPr>
          <w:b/>
          <w:bCs/>
        </w:rPr>
        <w:t xml:space="preserve">Proposal </w:t>
      </w:r>
      <w:r>
        <w:rPr>
          <w:b/>
          <w:bCs/>
        </w:rPr>
        <w:t>3</w:t>
      </w:r>
      <w:r w:rsidRPr="00BA56D7">
        <w:rPr>
          <w:b/>
          <w:bCs/>
        </w:rPr>
        <w:t>:</w:t>
      </w:r>
      <w:r w:rsidRPr="00BA56D7">
        <w:rPr>
          <w:b/>
          <w:bCs/>
        </w:rPr>
        <w:tab/>
      </w:r>
      <w:r>
        <w:rPr>
          <w:b/>
          <w:bCs/>
        </w:rPr>
        <w:t xml:space="preserve">As a baseline, the </w:t>
      </w:r>
      <w:r w:rsidRPr="00C10101">
        <w:rPr>
          <w:b/>
          <w:bCs/>
        </w:rPr>
        <w:t>channel quality between each remote UE and the relay UE are used as criteria for relay (re)selection</w:t>
      </w:r>
      <w:r w:rsidRPr="00BA56D7">
        <w:rPr>
          <w:b/>
          <w:bCs/>
        </w:rPr>
        <w:t xml:space="preserve">. </w:t>
      </w:r>
    </w:p>
    <w:p w14:paraId="4B69A8B7" w14:textId="5A4BAE38" w:rsidR="00962381" w:rsidRDefault="00962381" w:rsidP="00962381">
      <w:r w:rsidRPr="00BA56D7">
        <w:rPr>
          <w:b/>
          <w:bCs/>
        </w:rPr>
        <w:t xml:space="preserve">Proposal </w:t>
      </w:r>
      <w:r>
        <w:rPr>
          <w:b/>
          <w:bCs/>
        </w:rPr>
        <w:t>4</w:t>
      </w:r>
      <w:r w:rsidRPr="00BA56D7">
        <w:rPr>
          <w:b/>
          <w:bCs/>
        </w:rPr>
        <w:t>:</w:t>
      </w:r>
      <w:r w:rsidRPr="00BA56D7">
        <w:rPr>
          <w:b/>
          <w:bCs/>
        </w:rPr>
        <w:tab/>
      </w:r>
      <w:r>
        <w:rPr>
          <w:b/>
          <w:bCs/>
        </w:rPr>
        <w:t>The c</w:t>
      </w:r>
      <w:r w:rsidRPr="00C10101">
        <w:rPr>
          <w:b/>
          <w:bCs/>
        </w:rPr>
        <w:t>hannel quality between the relay and the destination (second hop)</w:t>
      </w:r>
      <w:r>
        <w:rPr>
          <w:b/>
          <w:bCs/>
        </w:rPr>
        <w:t xml:space="preserve"> </w:t>
      </w:r>
      <w:r w:rsidRPr="00C10101">
        <w:rPr>
          <w:b/>
          <w:bCs/>
        </w:rPr>
        <w:t>are</w:t>
      </w:r>
      <w:r>
        <w:rPr>
          <w:b/>
          <w:bCs/>
        </w:rPr>
        <w:t xml:space="preserve"> also</w:t>
      </w:r>
      <w:r w:rsidRPr="00C10101">
        <w:rPr>
          <w:b/>
          <w:bCs/>
        </w:rPr>
        <w:t xml:space="preserve"> used as criteria for relay (re)selection</w:t>
      </w:r>
      <w:r>
        <w:rPr>
          <w:b/>
          <w:bCs/>
        </w:rPr>
        <w:t xml:space="preserve"> for Remote UE</w:t>
      </w:r>
      <w:r w:rsidRPr="00BA56D7">
        <w:rPr>
          <w:b/>
          <w:bCs/>
        </w:rPr>
        <w:t>.</w:t>
      </w:r>
    </w:p>
    <w:p w14:paraId="05124F53" w14:textId="77777777" w:rsidR="00962381" w:rsidRPr="00D91663" w:rsidRDefault="00962381" w:rsidP="00B4038A"/>
    <w:p w14:paraId="1B13E8FD" w14:textId="77777777" w:rsidR="00B4038A" w:rsidRDefault="00B4038A" w:rsidP="00B4038A">
      <w:pPr>
        <w:pStyle w:val="1"/>
      </w:pPr>
      <w:bookmarkStart w:id="7" w:name="_In-sequence_SDU_delivery"/>
      <w:bookmarkStart w:id="8" w:name="_Ref189809556"/>
      <w:bookmarkStart w:id="9" w:name="_Ref174151459"/>
      <w:bookmarkStart w:id="10" w:name="_Ref450865335"/>
      <w:bookmarkEnd w:id="7"/>
      <w:r>
        <w:rPr>
          <w:rFonts w:hint="eastAsia"/>
        </w:rPr>
        <w:lastRenderedPageBreak/>
        <w:t>Reference</w:t>
      </w:r>
      <w:bookmarkEnd w:id="8"/>
      <w:bookmarkEnd w:id="9"/>
      <w:bookmarkEnd w:id="10"/>
    </w:p>
    <w:p w14:paraId="3D1EBFD2" w14:textId="75DBC118" w:rsidR="00AC653E" w:rsidRDefault="00AC653E" w:rsidP="00AC653E">
      <w:pPr>
        <w:numPr>
          <w:ilvl w:val="0"/>
          <w:numId w:val="11"/>
        </w:numPr>
        <w:rPr>
          <w:lang w:eastAsia="ko-KR"/>
        </w:rPr>
      </w:pPr>
      <w:bookmarkStart w:id="11" w:name="_Ref97306813"/>
      <w:bookmarkStart w:id="12" w:name="_Ref97306808"/>
      <w:r w:rsidRPr="008A377A">
        <w:rPr>
          <w:lang w:eastAsia="ko-KR"/>
        </w:rPr>
        <w:t>RP-2</w:t>
      </w:r>
      <w:r w:rsidR="009A6ACE">
        <w:rPr>
          <w:lang w:eastAsia="ko-KR"/>
        </w:rPr>
        <w:t>13585</w:t>
      </w:r>
      <w:r>
        <w:rPr>
          <w:lang w:eastAsia="ko-KR"/>
        </w:rPr>
        <w:t xml:space="preserve">, </w:t>
      </w:r>
      <w:bookmarkEnd w:id="11"/>
      <w:r w:rsidR="009A6ACE">
        <w:rPr>
          <w:lang w:eastAsia="ko-KR"/>
        </w:rPr>
        <w:t xml:space="preserve">WID on </w:t>
      </w:r>
      <w:r w:rsidR="009A6ACE" w:rsidRPr="002E6502">
        <w:t xml:space="preserve">NR </w:t>
      </w:r>
      <w:proofErr w:type="spellStart"/>
      <w:r w:rsidR="009A6ACE">
        <w:t>s</w:t>
      </w:r>
      <w:r w:rsidR="009A6ACE" w:rsidRPr="002E6502">
        <w:t>idelink</w:t>
      </w:r>
      <w:proofErr w:type="spellEnd"/>
      <w:r w:rsidR="009A6ACE" w:rsidRPr="002E6502">
        <w:t xml:space="preserve"> </w:t>
      </w:r>
      <w:r w:rsidR="009A6ACE">
        <w:t>r</w:t>
      </w:r>
      <w:r w:rsidR="009A6ACE" w:rsidRPr="002E6502">
        <w:t>elay</w:t>
      </w:r>
      <w:r w:rsidR="009A6ACE" w:rsidRPr="00251D80">
        <w:t xml:space="preserve"> </w:t>
      </w:r>
      <w:r w:rsidR="009A6ACE">
        <w:rPr>
          <w:rFonts w:hint="eastAsia"/>
          <w:lang w:eastAsia="ko-KR"/>
        </w:rPr>
        <w:t>enhancements</w:t>
      </w:r>
    </w:p>
    <w:p w14:paraId="0A8BB03B" w14:textId="3076982A" w:rsidR="009A6ACE" w:rsidRDefault="00AD45E5" w:rsidP="00AC653E">
      <w:pPr>
        <w:numPr>
          <w:ilvl w:val="0"/>
          <w:numId w:val="11"/>
        </w:numPr>
        <w:rPr>
          <w:lang w:eastAsia="ko-KR"/>
        </w:rPr>
      </w:pPr>
      <w:r w:rsidRPr="00AD45E5">
        <w:t>R2-2210981</w:t>
      </w:r>
      <w:r w:rsidRPr="00AD45E5">
        <w:tab/>
        <w:t>Summary of [AT119bis-e][427][Relay] Remaining proposals on UE-to-UE relay</w:t>
      </w:r>
      <w:bookmarkEnd w:id="12"/>
    </w:p>
    <w:sectPr w:rsidR="009A6A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743F8" w14:textId="77777777" w:rsidR="00125FBF" w:rsidRDefault="00125FBF">
      <w:pPr>
        <w:spacing w:after="0"/>
      </w:pPr>
      <w:r>
        <w:separator/>
      </w:r>
    </w:p>
  </w:endnote>
  <w:endnote w:type="continuationSeparator" w:id="0">
    <w:p w14:paraId="45299E1F" w14:textId="77777777" w:rsidR="00125FBF" w:rsidRDefault="0012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0883" w14:textId="77655462" w:rsidR="00876426" w:rsidRDefault="00876426">
    <w:pPr>
      <w:pStyle w:val="aa"/>
      <w:tabs>
        <w:tab w:val="center" w:pos="4820"/>
        <w:tab w:val="right" w:pos="9639"/>
      </w:tabs>
      <w:jc w:val="left"/>
    </w:pPr>
    <w:r>
      <w:tab/>
    </w:r>
    <w:r>
      <w:fldChar w:fldCharType="begin"/>
    </w:r>
    <w:r>
      <w:rPr>
        <w:rStyle w:val="a6"/>
      </w:rPr>
      <w:instrText xml:space="preserve"> PAGE </w:instrText>
    </w:r>
    <w:r>
      <w:fldChar w:fldCharType="separate"/>
    </w:r>
    <w:r w:rsidR="00864F1B">
      <w:rPr>
        <w:rStyle w:val="a6"/>
        <w:noProof/>
      </w:rPr>
      <w:t>3</w:t>
    </w:r>
    <w:r>
      <w:fldChar w:fldCharType="end"/>
    </w:r>
    <w:r>
      <w:rPr>
        <w:rStyle w:val="a6"/>
      </w:rPr>
      <w:t>/</w:t>
    </w:r>
    <w:r>
      <w:fldChar w:fldCharType="begin"/>
    </w:r>
    <w:r>
      <w:rPr>
        <w:rStyle w:val="a6"/>
      </w:rPr>
      <w:instrText xml:space="preserve"> NUMPAGES </w:instrText>
    </w:r>
    <w:r>
      <w:fldChar w:fldCharType="separate"/>
    </w:r>
    <w:r w:rsidR="00864F1B">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6280A" w14:textId="77777777" w:rsidR="00125FBF" w:rsidRDefault="00125FBF">
      <w:pPr>
        <w:spacing w:after="0"/>
      </w:pPr>
      <w:r>
        <w:separator/>
      </w:r>
    </w:p>
  </w:footnote>
  <w:footnote w:type="continuationSeparator" w:id="0">
    <w:p w14:paraId="09FFE9D6" w14:textId="77777777" w:rsidR="00125FBF" w:rsidRDefault="0012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5062C"/>
    <w:multiLevelType w:val="hybridMultilevel"/>
    <w:tmpl w:val="789A0F52"/>
    <w:lvl w:ilvl="0" w:tplc="CE52DC6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4"/>
  </w:num>
  <w:num w:numId="3">
    <w:abstractNumId w:val="11"/>
  </w:num>
  <w:num w:numId="4">
    <w:abstractNumId w:val="18"/>
  </w:num>
  <w:num w:numId="5">
    <w:abstractNumId w:val="10"/>
  </w:num>
  <w:num w:numId="6">
    <w:abstractNumId w:val="16"/>
  </w:num>
  <w:num w:numId="7">
    <w:abstractNumId w:val="22"/>
  </w:num>
  <w:num w:numId="8">
    <w:abstractNumId w:val="38"/>
  </w:num>
  <w:num w:numId="9">
    <w:abstractNumId w:val="23"/>
  </w:num>
  <w:num w:numId="10">
    <w:abstractNumId w:val="36"/>
  </w:num>
  <w:num w:numId="11">
    <w:abstractNumId w:val="20"/>
  </w:num>
  <w:num w:numId="12">
    <w:abstractNumId w:val="28"/>
  </w:num>
  <w:num w:numId="13">
    <w:abstractNumId w:val="30"/>
  </w:num>
  <w:num w:numId="14">
    <w:abstractNumId w:val="37"/>
  </w:num>
  <w:num w:numId="15">
    <w:abstractNumId w:val="21"/>
  </w:num>
  <w:num w:numId="16">
    <w:abstractNumId w:val="19"/>
  </w:num>
  <w:num w:numId="17">
    <w:abstractNumId w:val="31"/>
  </w:num>
  <w:num w:numId="18">
    <w:abstractNumId w:val="29"/>
  </w:num>
  <w:num w:numId="19">
    <w:abstractNumId w:val="26"/>
  </w:num>
  <w:num w:numId="20">
    <w:abstractNumId w:val="34"/>
  </w:num>
  <w:num w:numId="21">
    <w:abstractNumId w:val="13"/>
  </w:num>
  <w:num w:numId="22">
    <w:abstractNumId w:val="25"/>
  </w:num>
  <w:num w:numId="23">
    <w:abstractNumId w:val="25"/>
  </w:num>
  <w:num w:numId="24">
    <w:abstractNumId w:val="14"/>
  </w:num>
  <w:num w:numId="25">
    <w:abstractNumId w:val="35"/>
  </w:num>
  <w:num w:numId="26">
    <w:abstractNumId w:val="17"/>
  </w:num>
  <w:num w:numId="27">
    <w:abstractNumId w:val="15"/>
  </w:num>
  <w:num w:numId="28">
    <w:abstractNumId w:val="27"/>
  </w:num>
  <w:num w:numId="29">
    <w:abstractNumId w:val="33"/>
  </w:num>
  <w:num w:numId="30">
    <w:abstractNumId w:val="14"/>
  </w:num>
  <w:num w:numId="31">
    <w:abstractNumId w:val="35"/>
  </w:num>
  <w:num w:numId="32">
    <w:abstractNumId w:val="0"/>
  </w:num>
  <w:num w:numId="33">
    <w:abstractNumId w:val="7"/>
  </w:num>
  <w:num w:numId="34">
    <w:abstractNumId w:val="1"/>
  </w:num>
  <w:num w:numId="35">
    <w:abstractNumId w:val="1"/>
  </w:num>
  <w:num w:numId="36">
    <w:abstractNumId w:val="4"/>
  </w:num>
  <w:num w:numId="37">
    <w:abstractNumId w:val="5"/>
  </w:num>
  <w:num w:numId="38">
    <w:abstractNumId w:val="37"/>
  </w:num>
  <w:num w:numId="39">
    <w:abstractNumId w:val="1"/>
  </w:num>
  <w:num w:numId="40">
    <w:abstractNumId w:val="3"/>
  </w:num>
  <w:num w:numId="41">
    <w:abstractNumId w:val="6"/>
  </w:num>
  <w:num w:numId="42">
    <w:abstractNumId w:val="12"/>
  </w:num>
  <w:num w:numId="43">
    <w:abstractNumId w:val="8"/>
  </w:num>
  <w:num w:numId="44">
    <w:abstractNumId w:val="9"/>
  </w:num>
  <w:num w:numId="45">
    <w:abstractNumId w:val="22"/>
  </w:num>
  <w:num w:numId="46">
    <w:abstractNumId w:val="32"/>
  </w:num>
  <w:num w:numId="47">
    <w:abstractNumId w:val="37"/>
  </w:num>
  <w:num w:numId="48">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5FBF"/>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F1B"/>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3">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4"/>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3"/>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2"/>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3">
    <w:name w:val="toc 3"/>
    <w:basedOn w:val="22"/>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14"/>
      </w:numPr>
      <w:tabs>
        <w:tab w:val="left" w:pos="1701"/>
      </w:tabs>
    </w:pPr>
    <w:rPr>
      <w:b/>
      <w:bCs/>
    </w:rPr>
  </w:style>
  <w:style w:type="paragraph" w:styleId="25">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C785EC-9697-483E-A330-179B039C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3</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5084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lastModifiedBy>李铕</cp:lastModifiedBy>
  <cp:revision>91</cp:revision>
  <cp:lastPrinted>2008-01-31T16:09:00Z</cp:lastPrinted>
  <dcterms:created xsi:type="dcterms:W3CDTF">2022-04-22T04:37:00Z</dcterms:created>
  <dcterms:modified xsi:type="dcterms:W3CDTF">2022-11-04T00:31:00Z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